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46" w:rsidRPr="002968E2" w:rsidRDefault="00E64A46" w:rsidP="00E64A46">
      <w:pPr>
        <w:jc w:val="center"/>
        <w:rPr>
          <w:rFonts w:ascii="Times New Roman" w:hAnsi="Times New Roman" w:cs="Times New Roman"/>
          <w:b/>
          <w:color w:val="000000" w:themeColor="text1"/>
          <w:szCs w:val="21"/>
        </w:rPr>
      </w:pPr>
      <w:r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2017</w:t>
      </w:r>
      <w:r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年电气学院</w:t>
      </w:r>
      <w:r w:rsidRPr="002968E2">
        <w:rPr>
          <w:rFonts w:ascii="Times New Roman" w:hAnsi="Times New Roman" w:cs="Times New Roman"/>
          <w:b/>
          <w:color w:val="000000" w:themeColor="text1"/>
          <w:szCs w:val="21"/>
        </w:rPr>
        <w:t>发明专利</w:t>
      </w:r>
    </w:p>
    <w:tbl>
      <w:tblPr>
        <w:tblW w:w="8231" w:type="dxa"/>
        <w:tblCellMar>
          <w:left w:w="0" w:type="dxa"/>
          <w:right w:w="0" w:type="dxa"/>
        </w:tblCellMar>
        <w:tblLook w:val="04A0"/>
      </w:tblPr>
      <w:tblGrid>
        <w:gridCol w:w="680"/>
        <w:gridCol w:w="2360"/>
        <w:gridCol w:w="1505"/>
        <w:gridCol w:w="1515"/>
        <w:gridCol w:w="1179"/>
        <w:gridCol w:w="992"/>
      </w:tblGrid>
      <w:tr w:rsidR="00E64A46" w:rsidRPr="00187825" w:rsidTr="00BC261E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187825">
              <w:rPr>
                <w:rFonts w:ascii="Times New Roman" w:cs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187825">
              <w:rPr>
                <w:rFonts w:ascii="Times New Roman" w:cs="Times New Roman"/>
                <w:b/>
                <w:bCs/>
                <w:sz w:val="20"/>
                <w:szCs w:val="20"/>
              </w:rPr>
              <w:t>专利名称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187825">
              <w:rPr>
                <w:rFonts w:ascii="Times New Roman" w:cs="Times New Roman"/>
                <w:b/>
                <w:bCs/>
                <w:sz w:val="20"/>
                <w:szCs w:val="20"/>
              </w:rPr>
              <w:t>专利号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187825">
              <w:rPr>
                <w:rFonts w:ascii="Times New Roman" w:cs="Times New Roman"/>
                <w:b/>
                <w:bCs/>
                <w:sz w:val="20"/>
                <w:szCs w:val="20"/>
              </w:rPr>
              <w:t>获准</w:t>
            </w:r>
            <w:r w:rsidRPr="00187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187825">
              <w:rPr>
                <w:rFonts w:ascii="Times New Roman" w:cs="Times New Roman"/>
                <w:b/>
                <w:bCs/>
                <w:sz w:val="20"/>
                <w:szCs w:val="20"/>
              </w:rPr>
              <w:t>申请时间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187825">
              <w:rPr>
                <w:rFonts w:ascii="Times New Roman" w:cs="Times New Roman"/>
                <w:b/>
                <w:bCs/>
                <w:sz w:val="20"/>
                <w:szCs w:val="20"/>
              </w:rPr>
              <w:t>专利类型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187825">
              <w:rPr>
                <w:rFonts w:ascii="Times New Roman" w:cs="Times New Roman"/>
                <w:b/>
                <w:bCs/>
                <w:sz w:val="20"/>
                <w:szCs w:val="20"/>
              </w:rPr>
              <w:t>负责人</w:t>
            </w:r>
          </w:p>
        </w:tc>
      </w:tr>
      <w:tr w:rsidR="00E64A46" w:rsidRPr="00187825" w:rsidTr="00BC261E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一种两自由度直线感应电机控制方法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2015100373478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司纪凯</w:t>
            </w:r>
          </w:p>
        </w:tc>
      </w:tr>
      <w:tr w:rsidR="00E64A46" w:rsidRPr="00187825" w:rsidTr="00BC261E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基于惯性测量参数的地质预测方法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2014100668198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杨金显</w:t>
            </w:r>
          </w:p>
        </w:tc>
      </w:tr>
      <w:tr w:rsidR="00E64A46" w:rsidRPr="00187825" w:rsidTr="00BC261E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一种变形监测安全评估系统及评估方法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2015100910571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杨金显</w:t>
            </w:r>
          </w:p>
        </w:tc>
      </w:tr>
      <w:tr w:rsidR="00E64A46" w:rsidRPr="00187825" w:rsidTr="00BC261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突变滤波算法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2014100616329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杨金显</w:t>
            </w:r>
          </w:p>
        </w:tc>
      </w:tr>
      <w:tr w:rsidR="00E64A46" w:rsidRPr="00187825" w:rsidTr="00BC261E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基于原子稀疏证据融合的小电流接地故障自适应选线方法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2015104119781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王晓卫</w:t>
            </w:r>
          </w:p>
        </w:tc>
      </w:tr>
      <w:tr w:rsidR="00E64A46" w:rsidRPr="00187825" w:rsidTr="00BC261E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基于彩色多普勒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3D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成像的准静态心室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心脏磁场模型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2015102168603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朱俊杰</w:t>
            </w:r>
          </w:p>
        </w:tc>
      </w:tr>
      <w:tr w:rsidR="00E64A46" w:rsidRPr="00187825" w:rsidTr="00BC261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一种电锯紧急制动控制装置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2015107499975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李玉东</w:t>
            </w:r>
          </w:p>
        </w:tc>
      </w:tr>
      <w:tr w:rsidR="00E64A46" w:rsidRPr="00187825" w:rsidTr="00BC261E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一种架线电机车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IGBT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自动停送电装置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2014108142496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冯高明</w:t>
            </w:r>
          </w:p>
        </w:tc>
      </w:tr>
      <w:tr w:rsidR="00E64A46" w:rsidRPr="00187825" w:rsidTr="00BC261E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基于原子稀疏分解与极限学习机的配电网故障选线方法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2014105632690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王晓卫</w:t>
            </w:r>
          </w:p>
        </w:tc>
      </w:tr>
      <w:tr w:rsidR="00E64A46" w:rsidRPr="00187825" w:rsidTr="00BC261E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一种户外移动机器人光伏自动充电方法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2013100241130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王红旗</w:t>
            </w:r>
          </w:p>
        </w:tc>
      </w:tr>
      <w:tr w:rsidR="00E64A46" w:rsidRPr="00187825" w:rsidTr="00BC261E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交通干线四路口控制子区双向绿波协调控制方法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2014106470509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钱伟</w:t>
            </w:r>
          </w:p>
        </w:tc>
      </w:tr>
      <w:tr w:rsidR="00E64A46" w:rsidRPr="00187825" w:rsidTr="00BC261E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一种基于脉宽占空比的矿井人员定位方法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2013100241022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王红旗</w:t>
            </w:r>
          </w:p>
        </w:tc>
      </w:tr>
      <w:tr w:rsidR="00E64A46" w:rsidRPr="00187825" w:rsidTr="00BC261E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感应式插座、插头及取电控制方法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2015104440683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郭三明</w:t>
            </w:r>
          </w:p>
        </w:tc>
      </w:tr>
      <w:tr w:rsidR="00E64A46" w:rsidRPr="00187825" w:rsidTr="00BC261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一种两自由度电机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201510110614x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司纪凯</w:t>
            </w:r>
          </w:p>
        </w:tc>
      </w:tr>
      <w:tr w:rsidR="00E64A46" w:rsidRPr="00187825" w:rsidTr="00BC261E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轴向磁场滑差同步式双直风力发电机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2015100995245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上官璇峰</w:t>
            </w:r>
          </w:p>
        </w:tc>
      </w:tr>
      <w:tr w:rsidR="00E64A46" w:rsidRPr="00187825" w:rsidTr="00BC261E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基于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RT-Lab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和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WiGig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的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MMC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型高压变频器实时在线仿真系统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2015100666746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韦延方</w:t>
            </w:r>
          </w:p>
        </w:tc>
      </w:tr>
      <w:tr w:rsidR="00E64A46" w:rsidRPr="00187825" w:rsidTr="00BC261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一种无铁芯双气隙轴向磁通永磁风力发电机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2015100577511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64A46" w:rsidRPr="00187825" w:rsidRDefault="00E64A46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朱军</w:t>
            </w:r>
          </w:p>
        </w:tc>
      </w:tr>
    </w:tbl>
    <w:p w:rsidR="00364526" w:rsidRDefault="00364526"/>
    <w:sectPr w:rsidR="00364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526" w:rsidRDefault="00364526" w:rsidP="00E64A46">
      <w:r>
        <w:separator/>
      </w:r>
    </w:p>
  </w:endnote>
  <w:endnote w:type="continuationSeparator" w:id="1">
    <w:p w:rsidR="00364526" w:rsidRDefault="00364526" w:rsidP="00E6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526" w:rsidRDefault="00364526" w:rsidP="00E64A46">
      <w:r>
        <w:separator/>
      </w:r>
    </w:p>
  </w:footnote>
  <w:footnote w:type="continuationSeparator" w:id="1">
    <w:p w:rsidR="00364526" w:rsidRDefault="00364526" w:rsidP="00E64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A46"/>
    <w:rsid w:val="00364526"/>
    <w:rsid w:val="00E6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A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A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微软中国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2018-03-30T05:06:00Z</dcterms:created>
  <dcterms:modified xsi:type="dcterms:W3CDTF">2018-03-30T05:07:00Z</dcterms:modified>
</cp:coreProperties>
</file>